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6F" w:rsidRDefault="00BC4F6F" w:rsidP="00BC4F6F">
      <w:pPr>
        <w:jc w:val="both"/>
      </w:pPr>
      <w:r>
        <w:t xml:space="preserve">La problemática del maltrato infantil es una de las principales aristas de la violencia intrafamiliar que se traduce en agresiones y malos tratos a dirigidos a niños/as grupo vulnerable dentro de este ámbito, relacionado al abuso de poder de las personas mayores. </w:t>
      </w:r>
    </w:p>
    <w:p w:rsidR="00BC4F6F" w:rsidRDefault="00BC4F6F" w:rsidP="00BC4F6F">
      <w:pPr>
        <w:jc w:val="both"/>
      </w:pPr>
      <w:r>
        <w:t xml:space="preserve">El maltrato infantil es un fenómeno que se va agudizando en nuestro país y en nuestra zona. Hoy en día, es común enterarse a través de los medios de comunicación de las denuncias del maltrato infantil, que está cobrando conocimiento público en mayor grado. </w:t>
      </w:r>
    </w:p>
    <w:p w:rsidR="00BC4F6F" w:rsidRDefault="00BC4F6F" w:rsidP="00BC4F6F">
      <w:pPr>
        <w:jc w:val="both"/>
      </w:pPr>
      <w:r>
        <w:t xml:space="preserve">Sin embargo, este fenómeno es considerado por la mayoría de las personas como propiedad del ámbito privado, ignorado por algunos y defendidos por otros quienes la toman como una forma de educación de los hijos. </w:t>
      </w:r>
    </w:p>
    <w:p w:rsidR="00C462A2" w:rsidRDefault="00BC4F6F" w:rsidP="00BC4F6F">
      <w:pPr>
        <w:jc w:val="both"/>
      </w:pPr>
      <w:r>
        <w:t xml:space="preserve">La familia es el principal espacio en el cual se produce el maltrato infantil, siendo un factor determinante la educación rígida dada por los padres a sus hijos, conjugados muchas veces con una concepción errada que tienen los mismos acerca de sus hijos considerándolos como objetos de su propiedad, tomando para </w:t>
      </w:r>
      <w:proofErr w:type="spellStart"/>
      <w:r>
        <w:t>si</w:t>
      </w:r>
      <w:proofErr w:type="spellEnd"/>
      <w:r>
        <w:t xml:space="preserve"> el derecho de corregirlos por los medio que fueren, incluyendo el maltrato </w:t>
      </w:r>
      <w:proofErr w:type="spellStart"/>
      <w:r>
        <w:t>fisico</w:t>
      </w:r>
      <w:proofErr w:type="spellEnd"/>
      <w:r>
        <w:t xml:space="preserve"> y psicológico.</w:t>
      </w:r>
    </w:p>
    <w:p w:rsidR="00BC4F6F" w:rsidRDefault="00BC4F6F" w:rsidP="00BC4F6F">
      <w:pPr>
        <w:jc w:val="both"/>
      </w:pPr>
      <w:r>
        <w:t xml:space="preserve">Este proceso es reforzado por elementos contextuales como hogares desestructurados, falta de empleo, pobreza generalizada que inciden en forma directa en el desarrollo del niño. </w:t>
      </w:r>
    </w:p>
    <w:p w:rsidR="00BC4F6F" w:rsidRDefault="00BC4F6F" w:rsidP="00BC4F6F">
      <w:pPr>
        <w:jc w:val="both"/>
      </w:pPr>
      <w:r>
        <w:t xml:space="preserve">Por otro lado la problemática del maltrato limita muchas veces el ejercicio del derecho de participación; derecho que supone una autovaloración positiva, autoestima desarrollada y razones que conllevan la justicia de ser reconocidos como personas. </w:t>
      </w:r>
    </w:p>
    <w:p w:rsidR="00BC4F6F" w:rsidRDefault="00BC4F6F" w:rsidP="00BC4F6F">
      <w:pPr>
        <w:jc w:val="both"/>
      </w:pPr>
      <w:r>
        <w:t xml:space="preserve">Tal es el impacto que tiene esta problemática en la infancia, el maltrato no se circunscribe únicamente al ámbito familiar sino que tiene proyección social. El maltrato supone una concepción de relación adulto-niña-niña en la cual el primero ejerce un sentimiento de rechazo y un resentimiento, además de un apoderamiento de la vida de los segundos. </w:t>
      </w:r>
    </w:p>
    <w:p w:rsidR="00BC4F6F" w:rsidRDefault="00BC4F6F" w:rsidP="00BC4F6F">
      <w:pPr>
        <w:jc w:val="both"/>
      </w:pPr>
      <w:r>
        <w:t xml:space="preserve">El niño/a sufre </w:t>
      </w:r>
      <w:proofErr w:type="spellStart"/>
      <w:r>
        <w:t>eonsecuencias</w:t>
      </w:r>
      <w:proofErr w:type="spellEnd"/>
      <w:r>
        <w:t xml:space="preserve"> negativas impredecibles en los rasgos de su personalidad que se traducen en su comportamiento diario como una constante.</w:t>
      </w:r>
    </w:p>
    <w:sectPr w:rsidR="00BC4F6F"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F6F"/>
    <w:rsid w:val="003A2C20"/>
    <w:rsid w:val="0064583D"/>
    <w:rsid w:val="00BC4F6F"/>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1759</Characters>
  <Application>Microsoft Office Word</Application>
  <DocSecurity>0</DocSecurity>
  <Lines>14</Lines>
  <Paragraphs>4</Paragraphs>
  <ScaleCrop>false</ScaleCrop>
  <Company>fderecho</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2014-08-07T10:54:00Z</dcterms:created>
  <dcterms:modified xsi:type="dcterms:W3CDTF">2014-08-07T10:55:00Z</dcterms:modified>
</cp:coreProperties>
</file>